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76" w:lineRule="auto"/>
        <w:rPr>
          <w:sz w:val="20"/>
          <w:szCs w:val="20"/>
        </w:rPr>
      </w:pPr>
      <w:r w:rsidDel="00000000" w:rsidR="00000000" w:rsidRPr="00000000">
        <w:rPr>
          <w:rtl w:val="0"/>
        </w:rPr>
      </w:r>
    </w:p>
    <w:p w:rsidR="00000000" w:rsidDel="00000000" w:rsidP="00000000" w:rsidRDefault="00000000" w:rsidRPr="00000000" w14:paraId="00000002">
      <w:pPr>
        <w:spacing w:after="0" w:line="276" w:lineRule="auto"/>
        <w:rPr>
          <w:sz w:val="20"/>
          <w:szCs w:val="20"/>
        </w:rPr>
      </w:pPr>
      <w:r w:rsidDel="00000000" w:rsidR="00000000" w:rsidRPr="00000000">
        <w:rPr>
          <w:rtl w:val="0"/>
        </w:rPr>
      </w:r>
    </w:p>
    <w:p w:rsidR="00000000" w:rsidDel="00000000" w:rsidP="00000000" w:rsidRDefault="00000000" w:rsidRPr="00000000" w14:paraId="00000003">
      <w:pPr>
        <w:spacing w:after="0" w:line="276" w:lineRule="auto"/>
        <w:jc w:val="both"/>
        <w:rPr>
          <w:sz w:val="20"/>
          <w:szCs w:val="20"/>
        </w:rPr>
      </w:pPr>
      <w:r w:rsidDel="00000000" w:rsidR="00000000" w:rsidRPr="00000000">
        <w:rPr>
          <w:sz w:val="20"/>
          <w:szCs w:val="20"/>
          <w:rtl w:val="0"/>
        </w:rPr>
        <w:t xml:space="preserve">Please return dully completed application form and all materials thereof before </w:t>
      </w:r>
      <w:r w:rsidDel="00000000" w:rsidR="00000000" w:rsidRPr="00000000">
        <w:rPr>
          <w:b w:val="1"/>
          <w:sz w:val="20"/>
          <w:szCs w:val="20"/>
          <w:rtl w:val="0"/>
        </w:rPr>
        <w:t xml:space="preserve">15 September, 2024</w:t>
      </w:r>
      <w:r w:rsidDel="00000000" w:rsidR="00000000" w:rsidRPr="00000000">
        <w:rPr>
          <w:color w:val="ff0000"/>
          <w:sz w:val="20"/>
          <w:szCs w:val="20"/>
          <w:rtl w:val="0"/>
        </w:rPr>
        <w:t xml:space="preserve"> </w:t>
      </w:r>
      <w:r w:rsidDel="00000000" w:rsidR="00000000" w:rsidRPr="00000000">
        <w:rPr>
          <w:sz w:val="20"/>
          <w:szCs w:val="20"/>
          <w:rtl w:val="0"/>
        </w:rPr>
        <w:t xml:space="preserve">to </w:t>
      </w:r>
      <w:hyperlink r:id="rId7">
        <w:r w:rsidDel="00000000" w:rsidR="00000000" w:rsidRPr="00000000">
          <w:rPr>
            <w:b w:val="1"/>
            <w:color w:val="0000ff"/>
            <w:sz w:val="20"/>
            <w:szCs w:val="20"/>
            <w:u w:val="single"/>
            <w:rtl w:val="0"/>
          </w:rPr>
          <w:t xml:space="preserve">info@vilniusb.com</w:t>
        </w:r>
      </w:hyperlink>
      <w:r w:rsidDel="00000000" w:rsidR="00000000" w:rsidRPr="00000000">
        <w:rPr>
          <w:sz w:val="20"/>
          <w:szCs w:val="20"/>
          <w:rtl w:val="0"/>
        </w:rPr>
        <w:t xml:space="preserve"> Incomplete applications or applications sent after the aforementioned deadline shall not be considered.</w:t>
      </w:r>
    </w:p>
    <w:p w:rsidR="00000000" w:rsidDel="00000000" w:rsidP="00000000" w:rsidRDefault="00000000" w:rsidRPr="00000000" w14:paraId="00000004">
      <w:pPr>
        <w:spacing w:after="0" w:line="276" w:lineRule="auto"/>
        <w:rPr>
          <w:sz w:val="20"/>
          <w:szCs w:val="20"/>
        </w:rPr>
      </w:pPr>
      <w:r w:rsidDel="00000000" w:rsidR="00000000" w:rsidRPr="00000000">
        <w:rPr>
          <w:rtl w:val="0"/>
        </w:rPr>
      </w:r>
    </w:p>
    <w:p w:rsidR="00000000" w:rsidDel="00000000" w:rsidP="00000000" w:rsidRDefault="00000000" w:rsidRPr="00000000" w14:paraId="00000005">
      <w:pPr>
        <w:spacing w:after="0" w:line="276" w:lineRule="auto"/>
        <w:rPr>
          <w:sz w:val="20"/>
          <w:szCs w:val="20"/>
        </w:rPr>
      </w:pPr>
      <w:r w:rsidDel="00000000" w:rsidR="00000000" w:rsidRPr="00000000">
        <w:rPr>
          <w:rtl w:val="0"/>
        </w:rPr>
      </w:r>
    </w:p>
    <w:p w:rsidR="00000000" w:rsidDel="00000000" w:rsidP="00000000" w:rsidRDefault="00000000" w:rsidRPr="00000000" w14:paraId="00000006">
      <w:pPr>
        <w:pBdr>
          <w:bottom w:color="000000" w:space="1" w:sz="4" w:val="single"/>
        </w:pBdr>
        <w:spacing w:after="0" w:line="276" w:lineRule="auto"/>
        <w:rPr>
          <w:b w:val="1"/>
          <w:sz w:val="20"/>
          <w:szCs w:val="20"/>
        </w:rPr>
      </w:pPr>
      <w:r w:rsidDel="00000000" w:rsidR="00000000" w:rsidRPr="00000000">
        <w:rPr>
          <w:b w:val="1"/>
          <w:sz w:val="20"/>
          <w:szCs w:val="20"/>
          <w:rtl w:val="0"/>
        </w:rPr>
        <w:t xml:space="preserve">APPLICANT INFO </w:t>
      </w:r>
    </w:p>
    <w:p w:rsidR="00000000" w:rsidDel="00000000" w:rsidP="00000000" w:rsidRDefault="00000000" w:rsidRPr="00000000" w14:paraId="00000007">
      <w:pPr>
        <w:spacing w:after="0" w:line="276" w:lineRule="auto"/>
        <w:rPr>
          <w:sz w:val="20"/>
          <w:szCs w:val="20"/>
        </w:rPr>
      </w:pPr>
      <w:r w:rsidDel="00000000" w:rsidR="00000000" w:rsidRPr="00000000">
        <w:rPr>
          <w:rtl w:val="0"/>
        </w:rPr>
      </w:r>
    </w:p>
    <w:tbl>
      <w:tblPr>
        <w:tblStyle w:val="Table1"/>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480"/>
        <w:tblGridChange w:id="0">
          <w:tblGrid>
            <w:gridCol w:w="3256"/>
            <w:gridCol w:w="6480"/>
          </w:tblGrid>
        </w:tblGridChange>
      </w:tblGrid>
      <w:tr>
        <w:trPr>
          <w:cantSplit w:val="0"/>
          <w:trHeight w:val="489" w:hRule="atLeast"/>
          <w:tblHeader w:val="0"/>
        </w:trPr>
        <w:tc>
          <w:tcPr>
            <w:vAlign w:val="center"/>
          </w:tcPr>
          <w:p w:rsidR="00000000" w:rsidDel="00000000" w:rsidP="00000000" w:rsidRDefault="00000000" w:rsidRPr="00000000" w14:paraId="00000008">
            <w:pPr>
              <w:spacing w:line="276" w:lineRule="auto"/>
              <w:rPr>
                <w:sz w:val="20"/>
                <w:szCs w:val="20"/>
              </w:rPr>
            </w:pPr>
            <w:r w:rsidDel="00000000" w:rsidR="00000000" w:rsidRPr="00000000">
              <w:rPr>
                <w:sz w:val="20"/>
                <w:szCs w:val="20"/>
                <w:rtl w:val="0"/>
              </w:rPr>
              <w:t xml:space="preserve">Name, last name:</w:t>
            </w:r>
          </w:p>
        </w:tc>
        <w:tc>
          <w:tcPr/>
          <w:p w:rsidR="00000000" w:rsidDel="00000000" w:rsidP="00000000" w:rsidRDefault="00000000" w:rsidRPr="00000000" w14:paraId="00000009">
            <w:pPr>
              <w:spacing w:line="276" w:lineRule="auto"/>
              <w:rPr>
                <w:sz w:val="20"/>
                <w:szCs w:val="20"/>
              </w:rPr>
            </w:pPr>
            <w:r w:rsidDel="00000000" w:rsidR="00000000" w:rsidRPr="00000000">
              <w:rPr>
                <w:rtl w:val="0"/>
              </w:rPr>
            </w:r>
          </w:p>
        </w:tc>
      </w:tr>
      <w:tr>
        <w:trPr>
          <w:cantSplit w:val="0"/>
          <w:trHeight w:val="423" w:hRule="atLeast"/>
          <w:tblHeader w:val="0"/>
        </w:trPr>
        <w:tc>
          <w:tcPr>
            <w:vAlign w:val="center"/>
          </w:tcPr>
          <w:p w:rsidR="00000000" w:rsidDel="00000000" w:rsidP="00000000" w:rsidRDefault="00000000" w:rsidRPr="00000000" w14:paraId="0000000A">
            <w:pPr>
              <w:spacing w:line="276" w:lineRule="auto"/>
              <w:rPr>
                <w:sz w:val="20"/>
                <w:szCs w:val="20"/>
              </w:rPr>
            </w:pPr>
            <w:r w:rsidDel="00000000" w:rsidR="00000000" w:rsidRPr="00000000">
              <w:rPr>
                <w:sz w:val="20"/>
                <w:szCs w:val="20"/>
                <w:rtl w:val="0"/>
              </w:rPr>
              <w:t xml:space="preserve">Year of birth:</w:t>
            </w:r>
          </w:p>
        </w:tc>
        <w:tc>
          <w:tcPr/>
          <w:p w:rsidR="00000000" w:rsidDel="00000000" w:rsidP="00000000" w:rsidRDefault="00000000" w:rsidRPr="00000000" w14:paraId="0000000B">
            <w:pPr>
              <w:spacing w:line="276" w:lineRule="auto"/>
              <w:rPr>
                <w:sz w:val="20"/>
                <w:szCs w:val="20"/>
              </w:rPr>
            </w:pPr>
            <w:r w:rsidDel="00000000" w:rsidR="00000000" w:rsidRPr="00000000">
              <w:rPr>
                <w:rtl w:val="0"/>
              </w:rPr>
            </w:r>
          </w:p>
        </w:tc>
      </w:tr>
      <w:tr>
        <w:trPr>
          <w:cantSplit w:val="0"/>
          <w:trHeight w:val="415" w:hRule="atLeast"/>
          <w:tblHeader w:val="0"/>
        </w:trPr>
        <w:tc>
          <w:tcPr>
            <w:vAlign w:val="center"/>
          </w:tcPr>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Address:</w:t>
            </w:r>
          </w:p>
        </w:tc>
        <w:tc>
          <w:tcPr/>
          <w:p w:rsidR="00000000" w:rsidDel="00000000" w:rsidP="00000000" w:rsidRDefault="00000000" w:rsidRPr="00000000" w14:paraId="0000000D">
            <w:pPr>
              <w:spacing w:line="276" w:lineRule="auto"/>
              <w:rPr>
                <w:sz w:val="20"/>
                <w:szCs w:val="20"/>
              </w:rPr>
            </w:pPr>
            <w:r w:rsidDel="00000000" w:rsidR="00000000" w:rsidRPr="00000000">
              <w:rPr>
                <w:rtl w:val="0"/>
              </w:rPr>
            </w:r>
          </w:p>
        </w:tc>
      </w:tr>
      <w:tr>
        <w:trPr>
          <w:cantSplit w:val="0"/>
          <w:trHeight w:val="421" w:hRule="atLeast"/>
          <w:tblHeader w:val="0"/>
        </w:trPr>
        <w:tc>
          <w:tcPr>
            <w:vAlign w:val="center"/>
          </w:tcPr>
          <w:p w:rsidR="00000000" w:rsidDel="00000000" w:rsidP="00000000" w:rsidRDefault="00000000" w:rsidRPr="00000000" w14:paraId="0000000E">
            <w:pPr>
              <w:spacing w:line="276" w:lineRule="auto"/>
              <w:rPr>
                <w:sz w:val="20"/>
                <w:szCs w:val="20"/>
              </w:rPr>
            </w:pPr>
            <w:r w:rsidDel="00000000" w:rsidR="00000000" w:rsidRPr="00000000">
              <w:rPr>
                <w:sz w:val="20"/>
                <w:szCs w:val="20"/>
                <w:rtl w:val="0"/>
              </w:rPr>
              <w:t xml:space="preserve">Contacts (e-mail, phone number):</w:t>
            </w:r>
          </w:p>
        </w:tc>
        <w:tc>
          <w:tcPr/>
          <w:p w:rsidR="00000000" w:rsidDel="00000000" w:rsidP="00000000" w:rsidRDefault="00000000" w:rsidRPr="00000000" w14:paraId="0000000F">
            <w:pPr>
              <w:spacing w:line="276" w:lineRule="auto"/>
              <w:rPr>
                <w:sz w:val="20"/>
                <w:szCs w:val="20"/>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10">
            <w:pPr>
              <w:spacing w:line="276" w:lineRule="auto"/>
              <w:rPr>
                <w:sz w:val="20"/>
                <w:szCs w:val="20"/>
              </w:rPr>
            </w:pPr>
            <w:r w:rsidDel="00000000" w:rsidR="00000000" w:rsidRPr="00000000">
              <w:rPr>
                <w:sz w:val="20"/>
                <w:szCs w:val="20"/>
                <w:rtl w:val="0"/>
              </w:rPr>
              <w:t xml:space="preserve">Website, social media accounts:</w:t>
            </w:r>
          </w:p>
        </w:tc>
        <w:tc>
          <w:tcPr/>
          <w:p w:rsidR="00000000" w:rsidDel="00000000" w:rsidP="00000000" w:rsidRDefault="00000000" w:rsidRPr="00000000" w14:paraId="00000011">
            <w:pPr>
              <w:spacing w:line="276" w:lineRule="auto"/>
              <w:rPr>
                <w:sz w:val="20"/>
                <w:szCs w:val="20"/>
              </w:rPr>
            </w:pPr>
            <w:r w:rsidDel="00000000" w:rsidR="00000000" w:rsidRPr="00000000">
              <w:rPr>
                <w:rtl w:val="0"/>
              </w:rPr>
            </w:r>
          </w:p>
        </w:tc>
      </w:tr>
    </w:tbl>
    <w:p w:rsidR="00000000" w:rsidDel="00000000" w:rsidP="00000000" w:rsidRDefault="00000000" w:rsidRPr="00000000" w14:paraId="00000012">
      <w:pPr>
        <w:spacing w:after="0" w:line="276" w:lineRule="auto"/>
        <w:rPr>
          <w:sz w:val="20"/>
          <w:szCs w:val="20"/>
        </w:rPr>
      </w:pPr>
      <w:r w:rsidDel="00000000" w:rsidR="00000000" w:rsidRPr="00000000">
        <w:rPr>
          <w:rtl w:val="0"/>
        </w:rPr>
      </w:r>
    </w:p>
    <w:p w:rsidR="00000000" w:rsidDel="00000000" w:rsidP="00000000" w:rsidRDefault="00000000" w:rsidRPr="00000000" w14:paraId="00000013">
      <w:pPr>
        <w:spacing w:after="0" w:line="276" w:lineRule="auto"/>
        <w:rPr>
          <w:sz w:val="20"/>
          <w:szCs w:val="20"/>
        </w:rPr>
      </w:pPr>
      <w:r w:rsidDel="00000000" w:rsidR="00000000" w:rsidRPr="00000000">
        <w:rPr>
          <w:rtl w:val="0"/>
        </w:rPr>
      </w:r>
    </w:p>
    <w:p w:rsidR="00000000" w:rsidDel="00000000" w:rsidP="00000000" w:rsidRDefault="00000000" w:rsidRPr="00000000" w14:paraId="00000014">
      <w:pPr>
        <w:spacing w:after="0" w:line="276" w:lineRule="auto"/>
        <w:rPr>
          <w:sz w:val="20"/>
          <w:szCs w:val="20"/>
        </w:rPr>
      </w:pPr>
      <w:r w:rsidDel="00000000" w:rsidR="00000000" w:rsidRPr="00000000">
        <w:rPr>
          <w:rtl w:val="0"/>
        </w:rPr>
      </w:r>
    </w:p>
    <w:p w:rsidR="00000000" w:rsidDel="00000000" w:rsidP="00000000" w:rsidRDefault="00000000" w:rsidRPr="00000000" w14:paraId="00000015">
      <w:pPr>
        <w:pBdr>
          <w:bottom w:color="000000" w:space="1" w:sz="4" w:val="single"/>
        </w:pBdr>
        <w:spacing w:after="0" w:line="276" w:lineRule="auto"/>
        <w:rPr>
          <w:b w:val="1"/>
          <w:sz w:val="20"/>
          <w:szCs w:val="20"/>
        </w:rPr>
      </w:pPr>
      <w:r w:rsidDel="00000000" w:rsidR="00000000" w:rsidRPr="00000000">
        <w:rPr>
          <w:b w:val="1"/>
          <w:sz w:val="20"/>
          <w:szCs w:val="20"/>
          <w:rtl w:val="0"/>
        </w:rPr>
        <w:t xml:space="preserve">PROJECT POPOSAL FOR THE BIENNIAL</w:t>
      </w:r>
    </w:p>
    <w:p w:rsidR="00000000" w:rsidDel="00000000" w:rsidP="00000000" w:rsidRDefault="00000000" w:rsidRPr="00000000" w14:paraId="00000016">
      <w:pPr>
        <w:spacing w:after="0" w:line="276" w:lineRule="auto"/>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Description of the proposed artwork/idea (no more than 1 page of A4)</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Requirements for the performance project (technical requirements, budget, etc.)</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Preferred location (exact or requirements for the space)</w:t>
      </w:r>
    </w:p>
    <w:p w:rsidR="00000000" w:rsidDel="00000000" w:rsidP="00000000" w:rsidRDefault="00000000" w:rsidRPr="00000000" w14:paraId="0000001A">
      <w:pPr>
        <w:spacing w:after="0" w:line="276" w:lineRule="auto"/>
        <w:rPr>
          <w:sz w:val="20"/>
          <w:szCs w:val="20"/>
        </w:rPr>
      </w:pPr>
      <w:r w:rsidDel="00000000" w:rsidR="00000000" w:rsidRPr="00000000">
        <w:rPr>
          <w:rtl w:val="0"/>
        </w:rPr>
      </w:r>
    </w:p>
    <w:p w:rsidR="00000000" w:rsidDel="00000000" w:rsidP="00000000" w:rsidRDefault="00000000" w:rsidRPr="00000000" w14:paraId="0000001B">
      <w:pPr>
        <w:pBdr>
          <w:bottom w:color="000000" w:space="1" w:sz="4" w:val="single"/>
        </w:pBdr>
        <w:spacing w:after="0" w:line="276" w:lineRule="auto"/>
        <w:rPr>
          <w:b w:val="1"/>
          <w:sz w:val="20"/>
          <w:szCs w:val="20"/>
        </w:rPr>
      </w:pPr>
      <w:r w:rsidDel="00000000" w:rsidR="00000000" w:rsidRPr="00000000">
        <w:rPr>
          <w:rtl w:val="0"/>
        </w:rPr>
      </w:r>
    </w:p>
    <w:p w:rsidR="00000000" w:rsidDel="00000000" w:rsidP="00000000" w:rsidRDefault="00000000" w:rsidRPr="00000000" w14:paraId="0000001C">
      <w:pPr>
        <w:pBdr>
          <w:bottom w:color="000000" w:space="1" w:sz="4" w:val="single"/>
        </w:pBdr>
        <w:spacing w:after="0" w:line="276" w:lineRule="auto"/>
        <w:rPr>
          <w:b w:val="1"/>
          <w:sz w:val="20"/>
          <w:szCs w:val="20"/>
        </w:rPr>
      </w:pPr>
      <w:r w:rsidDel="00000000" w:rsidR="00000000" w:rsidRPr="00000000">
        <w:rPr>
          <w:rtl w:val="0"/>
        </w:rPr>
      </w:r>
    </w:p>
    <w:p w:rsidR="00000000" w:rsidDel="00000000" w:rsidP="00000000" w:rsidRDefault="00000000" w:rsidRPr="00000000" w14:paraId="0000001D">
      <w:pPr>
        <w:pBdr>
          <w:bottom w:color="000000" w:space="1" w:sz="4" w:val="single"/>
        </w:pBdr>
        <w:spacing w:after="0" w:line="276" w:lineRule="auto"/>
        <w:rPr>
          <w:b w:val="1"/>
          <w:sz w:val="20"/>
          <w:szCs w:val="20"/>
        </w:rPr>
      </w:pPr>
      <w:r w:rsidDel="00000000" w:rsidR="00000000" w:rsidRPr="00000000">
        <w:rPr>
          <w:b w:val="1"/>
          <w:sz w:val="20"/>
          <w:szCs w:val="20"/>
          <w:rtl w:val="0"/>
        </w:rPr>
        <w:t xml:space="preserve">PHOTOGRAPHS AND/OR OTHER GRAPHIC MATERIAL OF THE PROPOSAL</w:t>
      </w:r>
    </w:p>
    <w:p w:rsidR="00000000" w:rsidDel="00000000" w:rsidP="00000000" w:rsidRDefault="00000000" w:rsidRPr="00000000" w14:paraId="0000001E">
      <w:pPr>
        <w:spacing w:after="0" w:line="276" w:lineRule="auto"/>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b w:val="1"/>
          <w:sz w:val="20"/>
          <w:szCs w:val="20"/>
        </w:rPr>
      </w:pPr>
      <w:r w:rsidDel="00000000" w:rsidR="00000000" w:rsidRPr="00000000">
        <w:rPr>
          <w:sz w:val="20"/>
          <w:szCs w:val="20"/>
          <w:rtl w:val="0"/>
        </w:rPr>
        <w:t xml:space="preserve">Please provide additional photographs (up to 5 photographs in JPG format and up to 2MB in resolution) an/or video material (where applicable) of the artwork by the applicant. </w:t>
      </w:r>
      <w:r w:rsidDel="00000000" w:rsidR="00000000" w:rsidRPr="00000000">
        <w:rPr>
          <w:b w:val="1"/>
          <w:sz w:val="20"/>
          <w:szCs w:val="20"/>
          <w:rtl w:val="0"/>
        </w:rPr>
        <w:t xml:space="preserve">If the artwork is not created yet, please provide some sketches, model or other visual material. </w:t>
      </w:r>
    </w:p>
    <w:p w:rsidR="00000000" w:rsidDel="00000000" w:rsidP="00000000" w:rsidRDefault="00000000" w:rsidRPr="00000000" w14:paraId="00000020">
      <w:pPr>
        <w:spacing w:after="0" w:line="276" w:lineRule="auto"/>
        <w:rPr>
          <w:sz w:val="20"/>
          <w:szCs w:val="20"/>
        </w:rPr>
      </w:pPr>
      <w:r w:rsidDel="00000000" w:rsidR="00000000" w:rsidRPr="00000000">
        <w:rPr>
          <w:rtl w:val="0"/>
        </w:rPr>
      </w:r>
    </w:p>
    <w:p w:rsidR="00000000" w:rsidDel="00000000" w:rsidP="00000000" w:rsidRDefault="00000000" w:rsidRPr="00000000" w14:paraId="00000021">
      <w:pPr>
        <w:spacing w:after="0" w:line="276" w:lineRule="auto"/>
        <w:rPr>
          <w:sz w:val="20"/>
          <w:szCs w:val="20"/>
        </w:rPr>
      </w:pPr>
      <w:r w:rsidDel="00000000" w:rsidR="00000000" w:rsidRPr="00000000">
        <w:rPr>
          <w:rtl w:val="0"/>
        </w:rPr>
      </w:r>
    </w:p>
    <w:p w:rsidR="00000000" w:rsidDel="00000000" w:rsidP="00000000" w:rsidRDefault="00000000" w:rsidRPr="00000000" w14:paraId="00000022">
      <w:pPr>
        <w:spacing w:after="0" w:line="276" w:lineRule="auto"/>
        <w:rPr>
          <w:sz w:val="20"/>
          <w:szCs w:val="20"/>
        </w:rPr>
      </w:pPr>
      <w:r w:rsidDel="00000000" w:rsidR="00000000" w:rsidRPr="00000000">
        <w:rPr>
          <w:rtl w:val="0"/>
        </w:rPr>
      </w:r>
    </w:p>
    <w:p w:rsidR="00000000" w:rsidDel="00000000" w:rsidP="00000000" w:rsidRDefault="00000000" w:rsidRPr="00000000" w14:paraId="00000023">
      <w:pPr>
        <w:spacing w:after="0" w:line="276" w:lineRule="auto"/>
        <w:rPr>
          <w:sz w:val="20"/>
          <w:szCs w:val="20"/>
        </w:rPr>
      </w:pPr>
      <w:r w:rsidDel="00000000" w:rsidR="00000000" w:rsidRPr="00000000">
        <w:rPr>
          <w:rtl w:val="0"/>
        </w:rPr>
      </w:r>
    </w:p>
    <w:p w:rsidR="00000000" w:rsidDel="00000000" w:rsidP="00000000" w:rsidRDefault="00000000" w:rsidRPr="00000000" w14:paraId="00000024">
      <w:pPr>
        <w:pBdr>
          <w:bottom w:color="000000" w:space="1" w:sz="4" w:val="single"/>
        </w:pBdr>
        <w:spacing w:after="0" w:line="276" w:lineRule="auto"/>
        <w:rPr>
          <w:b w:val="1"/>
          <w:sz w:val="20"/>
          <w:szCs w:val="20"/>
        </w:rPr>
      </w:pPr>
      <w:r w:rsidDel="00000000" w:rsidR="00000000" w:rsidRPr="00000000">
        <w:rPr>
          <w:b w:val="1"/>
          <w:sz w:val="20"/>
          <w:szCs w:val="20"/>
          <w:rtl w:val="0"/>
        </w:rPr>
        <w:t xml:space="preserve">CV AND PORTFOLIO</w:t>
      </w:r>
    </w:p>
    <w:p w:rsidR="00000000" w:rsidDel="00000000" w:rsidP="00000000" w:rsidRDefault="00000000" w:rsidRPr="00000000" w14:paraId="00000025">
      <w:pPr>
        <w:spacing w:after="0" w:line="276" w:lineRule="auto"/>
        <w:rPr>
          <w:sz w:val="20"/>
          <w:szCs w:val="20"/>
        </w:rPr>
      </w:pPr>
      <w:r w:rsidDel="00000000" w:rsidR="00000000" w:rsidRPr="00000000">
        <w:rPr>
          <w:rtl w:val="0"/>
        </w:rPr>
      </w:r>
    </w:p>
    <w:p w:rsidR="00000000" w:rsidDel="00000000" w:rsidP="00000000" w:rsidRDefault="00000000" w:rsidRPr="00000000" w14:paraId="00000026">
      <w:pPr>
        <w:spacing w:after="0" w:line="276" w:lineRule="auto"/>
        <w:rPr>
          <w:sz w:val="20"/>
          <w:szCs w:val="20"/>
        </w:rPr>
      </w:pPr>
      <w:r w:rsidDel="00000000" w:rsidR="00000000" w:rsidRPr="00000000">
        <w:rPr>
          <w:sz w:val="20"/>
          <w:szCs w:val="20"/>
          <w:rtl w:val="0"/>
        </w:rPr>
        <w:t xml:space="preserve">Please provide additionally CV and porttolio. </w:t>
      </w:r>
    </w:p>
    <w:p w:rsidR="00000000" w:rsidDel="00000000" w:rsidP="00000000" w:rsidRDefault="00000000" w:rsidRPr="00000000" w14:paraId="00000027">
      <w:pPr>
        <w:spacing w:after="0" w:line="276" w:lineRule="auto"/>
        <w:rPr>
          <w:sz w:val="20"/>
          <w:szCs w:val="20"/>
        </w:rPr>
      </w:pPr>
      <w:r w:rsidDel="00000000" w:rsidR="00000000" w:rsidRPr="00000000">
        <w:rPr>
          <w:rtl w:val="0"/>
        </w:rPr>
      </w:r>
    </w:p>
    <w:p w:rsidR="00000000" w:rsidDel="00000000" w:rsidP="00000000" w:rsidRDefault="00000000" w:rsidRPr="00000000" w14:paraId="00000028">
      <w:pPr>
        <w:spacing w:after="0" w:line="276" w:lineRule="auto"/>
        <w:rPr>
          <w:sz w:val="20"/>
          <w:szCs w:val="20"/>
        </w:rPr>
      </w:pPr>
      <w:r w:rsidDel="00000000" w:rsidR="00000000" w:rsidRPr="00000000">
        <w:rPr>
          <w:rtl w:val="0"/>
        </w:rPr>
      </w:r>
    </w:p>
    <w:p w:rsidR="00000000" w:rsidDel="00000000" w:rsidP="00000000" w:rsidRDefault="00000000" w:rsidRPr="00000000" w14:paraId="00000029">
      <w:pPr>
        <w:spacing w:after="0" w:line="276" w:lineRule="auto"/>
        <w:rPr>
          <w:sz w:val="20"/>
          <w:szCs w:val="20"/>
        </w:rPr>
      </w:pPr>
      <w:r w:rsidDel="00000000" w:rsidR="00000000" w:rsidRPr="00000000">
        <w:rPr>
          <w:rtl w:val="0"/>
        </w:rPr>
      </w:r>
    </w:p>
    <w:p w:rsidR="00000000" w:rsidDel="00000000" w:rsidP="00000000" w:rsidRDefault="00000000" w:rsidRPr="00000000" w14:paraId="0000002A">
      <w:pPr>
        <w:spacing w:after="0" w:line="276" w:lineRule="auto"/>
        <w:rPr>
          <w:sz w:val="20"/>
          <w:szCs w:val="20"/>
        </w:rPr>
      </w:pPr>
      <w:r w:rsidDel="00000000" w:rsidR="00000000" w:rsidRPr="00000000">
        <w:rPr>
          <w:rtl w:val="0"/>
        </w:rPr>
      </w:r>
    </w:p>
    <w:p w:rsidR="00000000" w:rsidDel="00000000" w:rsidP="00000000" w:rsidRDefault="00000000" w:rsidRPr="00000000" w14:paraId="0000002B">
      <w:pPr>
        <w:pBdr>
          <w:bottom w:color="000000" w:space="1" w:sz="4" w:val="single"/>
        </w:pBdr>
        <w:spacing w:after="0" w:line="276" w:lineRule="auto"/>
        <w:rPr>
          <w:sz w:val="20"/>
          <w:szCs w:val="20"/>
        </w:rPr>
      </w:pPr>
      <w:r w:rsidDel="00000000" w:rsidR="00000000" w:rsidRPr="00000000">
        <w:rPr>
          <w:b w:val="1"/>
          <w:sz w:val="20"/>
          <w:szCs w:val="20"/>
          <w:rtl w:val="0"/>
        </w:rPr>
        <w:t xml:space="preserve">INFORMATION ON PERSONAL DATA PROCESSING</w:t>
      </w:r>
      <w:r w:rsidDel="00000000" w:rsidR="00000000" w:rsidRPr="00000000">
        <w:rPr>
          <w:rtl w:val="0"/>
        </w:rPr>
      </w:r>
    </w:p>
    <w:p w:rsidR="00000000" w:rsidDel="00000000" w:rsidP="00000000" w:rsidRDefault="00000000" w:rsidRPr="00000000" w14:paraId="0000002C">
      <w:pPr>
        <w:spacing w:after="0" w:line="276" w:lineRule="auto"/>
        <w:rPr>
          <w:sz w:val="20"/>
          <w:szCs w:val="20"/>
        </w:rPr>
      </w:pPr>
      <w:r w:rsidDel="00000000" w:rsidR="00000000" w:rsidRPr="00000000">
        <w:rPr>
          <w:rtl w:val="0"/>
        </w:rPr>
      </w:r>
    </w:p>
    <w:p w:rsidR="00000000" w:rsidDel="00000000" w:rsidP="00000000" w:rsidRDefault="00000000" w:rsidRPr="00000000" w14:paraId="0000002D">
      <w:pPr>
        <w:spacing w:after="0" w:lineRule="auto"/>
        <w:jc w:val="both"/>
        <w:rPr>
          <w:sz w:val="20"/>
          <w:szCs w:val="20"/>
        </w:rPr>
      </w:pPr>
      <w:r w:rsidDel="00000000" w:rsidR="00000000" w:rsidRPr="00000000">
        <w:rPr>
          <w:b w:val="1"/>
          <w:sz w:val="20"/>
          <w:szCs w:val="20"/>
          <w:rtl w:val="0"/>
        </w:rPr>
        <w:t xml:space="preserve">Data controller. VšĮ Galerija Meno niša, </w:t>
      </w:r>
      <w:r w:rsidDel="00000000" w:rsidR="00000000" w:rsidRPr="00000000">
        <w:rPr>
          <w:sz w:val="20"/>
          <w:szCs w:val="20"/>
          <w:rtl w:val="0"/>
        </w:rPr>
        <w:t xml:space="preserve">legal entity’s code 126055987, having its registered office at J. Basanavičiaus str. 1, Vilnius (hereinafter referred to as “We”/”Our”/”Us”), is the organiser and administrator of project Vilnius Biennial of Performance Art and the data controller for personal data provided in the Application and its annexes.</w:t>
      </w:r>
    </w:p>
    <w:p w:rsidR="00000000" w:rsidDel="00000000" w:rsidP="00000000" w:rsidRDefault="00000000" w:rsidRPr="00000000" w14:paraId="0000002E">
      <w:pPr>
        <w:spacing w:after="0" w:lineRule="auto"/>
        <w:jc w:val="both"/>
        <w:rPr>
          <w:sz w:val="20"/>
          <w:szCs w:val="20"/>
        </w:rPr>
      </w:pPr>
      <w:r w:rsidDel="00000000" w:rsidR="00000000" w:rsidRPr="00000000">
        <w:rPr>
          <w:rtl w:val="0"/>
        </w:rPr>
      </w:r>
    </w:p>
    <w:p w:rsidR="00000000" w:rsidDel="00000000" w:rsidP="00000000" w:rsidRDefault="00000000" w:rsidRPr="00000000" w14:paraId="0000002F">
      <w:pPr>
        <w:spacing w:after="0" w:lineRule="auto"/>
        <w:ind w:left="6" w:firstLine="0"/>
        <w:jc w:val="both"/>
        <w:rPr>
          <w:sz w:val="20"/>
          <w:szCs w:val="20"/>
        </w:rPr>
      </w:pPr>
      <w:r w:rsidDel="00000000" w:rsidR="00000000" w:rsidRPr="00000000">
        <w:rPr>
          <w:b w:val="1"/>
          <w:sz w:val="20"/>
          <w:szCs w:val="20"/>
          <w:rtl w:val="0"/>
        </w:rPr>
        <w:t xml:space="preserve">Purpose of data processing</w:t>
      </w:r>
      <w:r w:rsidDel="00000000" w:rsidR="00000000" w:rsidRPr="00000000">
        <w:rPr>
          <w:sz w:val="20"/>
          <w:szCs w:val="20"/>
          <w:rtl w:val="0"/>
        </w:rPr>
        <w:t xml:space="preserve">. In order to contact You when necessary, to properly plan, organise and implement the biennial, as well as to assess whether You meet the guidelines of the Open Call of Vilnius Biennial of Performance Art (“the Guidelines”), We need information about You, including some of Your personal data.</w:t>
      </w:r>
    </w:p>
    <w:p w:rsidR="00000000" w:rsidDel="00000000" w:rsidP="00000000" w:rsidRDefault="00000000" w:rsidRPr="00000000" w14:paraId="00000030">
      <w:pPr>
        <w:spacing w:after="0" w:lineRule="auto"/>
        <w:jc w:val="both"/>
        <w:rPr>
          <w:sz w:val="20"/>
          <w:szCs w:val="20"/>
        </w:rPr>
      </w:pPr>
      <w:r w:rsidDel="00000000" w:rsidR="00000000" w:rsidRPr="00000000">
        <w:rPr>
          <w:rtl w:val="0"/>
        </w:rPr>
      </w:r>
    </w:p>
    <w:p w:rsidR="00000000" w:rsidDel="00000000" w:rsidP="00000000" w:rsidRDefault="00000000" w:rsidRPr="00000000" w14:paraId="00000031">
      <w:pPr>
        <w:spacing w:after="0" w:lineRule="auto"/>
        <w:jc w:val="both"/>
        <w:rPr>
          <w:sz w:val="20"/>
          <w:szCs w:val="20"/>
        </w:rPr>
      </w:pPr>
      <w:r w:rsidDel="00000000" w:rsidR="00000000" w:rsidRPr="00000000">
        <w:rPr>
          <w:b w:val="1"/>
          <w:sz w:val="20"/>
          <w:szCs w:val="20"/>
          <w:rtl w:val="0"/>
        </w:rPr>
        <w:t xml:space="preserve">Basis of data processing. </w:t>
      </w:r>
      <w:r w:rsidDel="00000000" w:rsidR="00000000" w:rsidRPr="00000000">
        <w:rPr>
          <w:sz w:val="20"/>
          <w:szCs w:val="20"/>
          <w:rtl w:val="0"/>
        </w:rPr>
        <w:t xml:space="preserve">For the purpose specified above, We process the personal data provided by You of the Applicant’s representative and artists on the basis of our lawful interest to ensure the smooth organisation and administration of the art fair, while maintaining a high standard of artists and their works required by the biennial. We shall take all reasonable efforts to protect personal data processed for the aforementioned purposes from any damage, loss or other unauthorised use.</w:t>
      </w:r>
    </w:p>
    <w:p w:rsidR="00000000" w:rsidDel="00000000" w:rsidP="00000000" w:rsidRDefault="00000000" w:rsidRPr="00000000" w14:paraId="00000032">
      <w:pPr>
        <w:spacing w:after="0" w:lineRule="auto"/>
        <w:jc w:val="both"/>
        <w:rPr>
          <w:sz w:val="20"/>
          <w:szCs w:val="20"/>
        </w:rPr>
      </w:pPr>
      <w:r w:rsidDel="00000000" w:rsidR="00000000" w:rsidRPr="00000000">
        <w:rPr>
          <w:rtl w:val="0"/>
        </w:rPr>
      </w:r>
    </w:p>
    <w:p w:rsidR="00000000" w:rsidDel="00000000" w:rsidP="00000000" w:rsidRDefault="00000000" w:rsidRPr="00000000" w14:paraId="00000033">
      <w:pPr>
        <w:spacing w:after="0" w:lineRule="auto"/>
        <w:jc w:val="both"/>
        <w:rPr>
          <w:sz w:val="20"/>
          <w:szCs w:val="20"/>
        </w:rPr>
      </w:pPr>
      <w:r w:rsidDel="00000000" w:rsidR="00000000" w:rsidRPr="00000000">
        <w:rPr>
          <w:b w:val="1"/>
          <w:sz w:val="20"/>
          <w:szCs w:val="20"/>
          <w:rtl w:val="0"/>
        </w:rPr>
        <w:t xml:space="preserve">Data recipients.</w:t>
      </w:r>
      <w:r w:rsidDel="00000000" w:rsidR="00000000" w:rsidRPr="00000000">
        <w:rPr>
          <w:sz w:val="20"/>
          <w:szCs w:val="20"/>
          <w:rtl w:val="0"/>
        </w:rPr>
        <w:t xml:space="preserve"> We shall provide access to Your Application (including annexes thereto) only to persons entitled under the Rules to review your Application, i.e. exhibition curators, selection panel and organisers of the biennial. </w:t>
      </w:r>
    </w:p>
    <w:p w:rsidR="00000000" w:rsidDel="00000000" w:rsidP="00000000" w:rsidRDefault="00000000" w:rsidRPr="00000000" w14:paraId="00000034">
      <w:pPr>
        <w:spacing w:after="0" w:lineRule="auto"/>
        <w:jc w:val="both"/>
        <w:rPr>
          <w:sz w:val="20"/>
          <w:szCs w:val="20"/>
        </w:rPr>
      </w:pPr>
      <w:r w:rsidDel="00000000" w:rsidR="00000000" w:rsidRPr="00000000">
        <w:rPr>
          <w:rtl w:val="0"/>
        </w:rPr>
      </w:r>
    </w:p>
    <w:p w:rsidR="00000000" w:rsidDel="00000000" w:rsidP="00000000" w:rsidRDefault="00000000" w:rsidRPr="00000000" w14:paraId="00000035">
      <w:pPr>
        <w:spacing w:after="0" w:lineRule="auto"/>
        <w:jc w:val="both"/>
        <w:rPr>
          <w:sz w:val="20"/>
          <w:szCs w:val="20"/>
        </w:rPr>
      </w:pPr>
      <w:r w:rsidDel="00000000" w:rsidR="00000000" w:rsidRPr="00000000">
        <w:rPr>
          <w:b w:val="1"/>
          <w:sz w:val="20"/>
          <w:szCs w:val="20"/>
          <w:rtl w:val="0"/>
        </w:rPr>
        <w:t xml:space="preserve">Data storage period</w:t>
      </w:r>
      <w:r w:rsidDel="00000000" w:rsidR="00000000" w:rsidRPr="00000000">
        <w:rPr>
          <w:sz w:val="20"/>
          <w:szCs w:val="20"/>
          <w:rtl w:val="0"/>
        </w:rPr>
        <w:t xml:space="preserve">. We shall process data provided by You as long as it is necessary for the purposes specified above, but no longer than until the end of this biennial unless longer processing of personal data is required under the law.</w:t>
      </w:r>
    </w:p>
    <w:p w:rsidR="00000000" w:rsidDel="00000000" w:rsidP="00000000" w:rsidRDefault="00000000" w:rsidRPr="00000000" w14:paraId="00000036">
      <w:pPr>
        <w:spacing w:after="0" w:lineRule="auto"/>
        <w:jc w:val="both"/>
        <w:rPr>
          <w:sz w:val="20"/>
          <w:szCs w:val="20"/>
        </w:rPr>
      </w:pPr>
      <w:r w:rsidDel="00000000" w:rsidR="00000000" w:rsidRPr="00000000">
        <w:rPr>
          <w:rtl w:val="0"/>
        </w:rPr>
      </w:r>
    </w:p>
    <w:p w:rsidR="00000000" w:rsidDel="00000000" w:rsidP="00000000" w:rsidRDefault="00000000" w:rsidRPr="00000000" w14:paraId="00000037">
      <w:pPr>
        <w:spacing w:after="0" w:lineRule="auto"/>
        <w:jc w:val="both"/>
        <w:rPr>
          <w:sz w:val="20"/>
          <w:szCs w:val="20"/>
        </w:rPr>
      </w:pPr>
      <w:r w:rsidDel="00000000" w:rsidR="00000000" w:rsidRPr="00000000">
        <w:rPr>
          <w:b w:val="1"/>
          <w:sz w:val="20"/>
          <w:szCs w:val="20"/>
          <w:rtl w:val="0"/>
        </w:rPr>
        <w:t xml:space="preserve">Rights of data subjects</w:t>
      </w:r>
      <w:r w:rsidDel="00000000" w:rsidR="00000000" w:rsidRPr="00000000">
        <w:rPr>
          <w:sz w:val="20"/>
          <w:szCs w:val="20"/>
          <w:rtl w:val="0"/>
        </w:rPr>
        <w:t xml:space="preserve">: Persons whose personal data we process have the right to get familiar with their personal data and request rectification or erasure of their personal data. In addition, such persons have the right to request restriction of the processing of their personal data and object to the processing of their personal data, as well as to file an appeal to the State Data Protection Inspectorate.</w:t>
      </w:r>
    </w:p>
    <w:p w:rsidR="00000000" w:rsidDel="00000000" w:rsidP="00000000" w:rsidRDefault="00000000" w:rsidRPr="00000000" w14:paraId="00000038">
      <w:pPr>
        <w:spacing w:after="0" w:lineRule="auto"/>
        <w:jc w:val="both"/>
        <w:rPr>
          <w:sz w:val="20"/>
          <w:szCs w:val="20"/>
        </w:rPr>
      </w:pPr>
      <w:r w:rsidDel="00000000" w:rsidR="00000000" w:rsidRPr="00000000">
        <w:rPr>
          <w:rtl w:val="0"/>
        </w:rPr>
      </w:r>
    </w:p>
    <w:p w:rsidR="00000000" w:rsidDel="00000000" w:rsidP="00000000" w:rsidRDefault="00000000" w:rsidRPr="00000000" w14:paraId="00000039">
      <w:pPr>
        <w:spacing w:after="0" w:lineRule="auto"/>
        <w:jc w:val="both"/>
        <w:rPr>
          <w:sz w:val="20"/>
          <w:szCs w:val="20"/>
        </w:rPr>
      </w:pPr>
      <w:r w:rsidDel="00000000" w:rsidR="00000000" w:rsidRPr="00000000">
        <w:rPr>
          <w:sz w:val="20"/>
          <w:szCs w:val="20"/>
          <w:rtl w:val="0"/>
        </w:rPr>
        <w:t xml:space="preserve">You may choose not to provide certain personal data to Us. If you choose to do so, Your Application may be dismissed as not meeting the established Rules.</w:t>
      </w:r>
    </w:p>
    <w:p w:rsidR="00000000" w:rsidDel="00000000" w:rsidP="00000000" w:rsidRDefault="00000000" w:rsidRPr="00000000" w14:paraId="0000003A">
      <w:pPr>
        <w:spacing w:after="0" w:lineRule="auto"/>
        <w:jc w:val="both"/>
        <w:rPr>
          <w:sz w:val="20"/>
          <w:szCs w:val="20"/>
        </w:rPr>
      </w:pPr>
      <w:r w:rsidDel="00000000" w:rsidR="00000000" w:rsidRPr="00000000">
        <w:rPr>
          <w:rtl w:val="0"/>
        </w:rPr>
      </w:r>
    </w:p>
    <w:p w:rsidR="00000000" w:rsidDel="00000000" w:rsidP="00000000" w:rsidRDefault="00000000" w:rsidRPr="00000000" w14:paraId="0000003B">
      <w:pPr>
        <w:spacing w:after="0" w:lineRule="auto"/>
        <w:jc w:val="both"/>
        <w:rPr>
          <w:sz w:val="20"/>
          <w:szCs w:val="20"/>
        </w:rPr>
      </w:pPr>
      <w:r w:rsidDel="00000000" w:rsidR="00000000" w:rsidRPr="00000000">
        <w:rPr>
          <w:sz w:val="20"/>
          <w:szCs w:val="20"/>
          <w:rtl w:val="0"/>
        </w:rPr>
        <w:t xml:space="preserve">Should You need any further information on how We process personal data, do not hesitate to contact Us writing an email to </w:t>
      </w:r>
      <w:hyperlink r:id="rId8">
        <w:r w:rsidDel="00000000" w:rsidR="00000000" w:rsidRPr="00000000">
          <w:rPr>
            <w:color w:val="000000"/>
            <w:sz w:val="20"/>
            <w:szCs w:val="20"/>
            <w:u w:val="none"/>
            <w:rtl w:val="0"/>
          </w:rPr>
          <w:t xml:space="preserve">info@vilniusb.com</w:t>
        </w:r>
      </w:hyperlink>
      <w:r w:rsidDel="00000000" w:rsidR="00000000" w:rsidRPr="00000000">
        <w:rPr>
          <w:sz w:val="20"/>
          <w:szCs w:val="20"/>
          <w:rtl w:val="0"/>
        </w:rPr>
        <w:t xml:space="preserve">. </w:t>
      </w:r>
    </w:p>
    <w:p w:rsidR="00000000" w:rsidDel="00000000" w:rsidP="00000000" w:rsidRDefault="00000000" w:rsidRPr="00000000" w14:paraId="0000003C">
      <w:pPr>
        <w:spacing w:after="0" w:line="276" w:lineRule="auto"/>
        <w:rPr>
          <w:sz w:val="20"/>
          <w:szCs w:val="20"/>
        </w:rPr>
      </w:pPr>
      <w:r w:rsidDel="00000000" w:rsidR="00000000" w:rsidRPr="00000000">
        <w:rPr>
          <w:rtl w:val="0"/>
        </w:rPr>
      </w:r>
    </w:p>
    <w:p w:rsidR="00000000" w:rsidDel="00000000" w:rsidP="00000000" w:rsidRDefault="00000000" w:rsidRPr="00000000" w14:paraId="0000003D">
      <w:pPr>
        <w:spacing w:after="0" w:line="276" w:lineRule="auto"/>
        <w:rPr>
          <w:sz w:val="20"/>
          <w:szCs w:val="20"/>
        </w:rPr>
      </w:pPr>
      <w:r w:rsidDel="00000000" w:rsidR="00000000" w:rsidRPr="00000000">
        <w:rPr>
          <w:rtl w:val="0"/>
        </w:rPr>
      </w:r>
    </w:p>
    <w:p w:rsidR="00000000" w:rsidDel="00000000" w:rsidP="00000000" w:rsidRDefault="00000000" w:rsidRPr="00000000" w14:paraId="0000003E">
      <w:pPr>
        <w:spacing w:after="0" w:line="276" w:lineRule="auto"/>
        <w:rPr>
          <w:sz w:val="20"/>
          <w:szCs w:val="20"/>
        </w:rPr>
      </w:pPr>
      <w:r w:rsidDel="00000000" w:rsidR="00000000" w:rsidRPr="00000000">
        <w:rPr>
          <w:rtl w:val="0"/>
        </w:rPr>
      </w:r>
    </w:p>
    <w:p w:rsidR="00000000" w:rsidDel="00000000" w:rsidP="00000000" w:rsidRDefault="00000000" w:rsidRPr="00000000" w14:paraId="0000003F">
      <w:pPr>
        <w:spacing w:after="0" w:lineRule="auto"/>
        <w:jc w:val="both"/>
        <w:rPr>
          <w:sz w:val="20"/>
          <w:szCs w:val="20"/>
        </w:rPr>
      </w:pPr>
      <w:r w:rsidDel="00000000" w:rsidR="00000000" w:rsidRPr="00000000">
        <w:rPr>
          <w:sz w:val="20"/>
          <w:szCs w:val="20"/>
          <w:rtl w:val="0"/>
        </w:rPr>
        <w:t xml:space="preserve">On behalf of the applicant, I hereby declare and acknowledge that all of the information provided for in this application and its annexes is true and accurate and I confirm that I am aware of the</w:t>
      </w:r>
      <w:r w:rsidDel="00000000" w:rsidR="00000000" w:rsidRPr="00000000">
        <w:rPr>
          <w:color w:val="000000"/>
          <w:sz w:val="20"/>
          <w:szCs w:val="20"/>
          <w:u w:val="none"/>
          <w:rtl w:val="0"/>
        </w:rPr>
        <w:t xml:space="preserve"> Guideliness</w:t>
      </w:r>
      <w:r w:rsidDel="00000000" w:rsidR="00000000" w:rsidRPr="00000000">
        <w:rPr>
          <w:color w:val="000000"/>
          <w:sz w:val="20"/>
          <w:szCs w:val="20"/>
          <w:u w:val="single"/>
          <w:rtl w:val="0"/>
        </w:rPr>
        <w:t xml:space="preserve"> </w:t>
      </w:r>
      <w:r w:rsidDel="00000000" w:rsidR="00000000" w:rsidRPr="00000000">
        <w:rPr>
          <w:sz w:val="20"/>
          <w:szCs w:val="20"/>
          <w:rtl w:val="0"/>
        </w:rPr>
        <w:t xml:space="preserve">and agree to comply with them.</w:t>
      </w:r>
    </w:p>
    <w:p w:rsidR="00000000" w:rsidDel="00000000" w:rsidP="00000000" w:rsidRDefault="00000000" w:rsidRPr="00000000" w14:paraId="00000040">
      <w:pPr>
        <w:spacing w:after="0" w:line="276" w:lineRule="auto"/>
        <w:rPr>
          <w:sz w:val="20"/>
          <w:szCs w:val="20"/>
        </w:rPr>
      </w:pPr>
      <w:r w:rsidDel="00000000" w:rsidR="00000000" w:rsidRPr="00000000">
        <w:rPr>
          <w:rtl w:val="0"/>
        </w:rPr>
      </w:r>
    </w:p>
    <w:p w:rsidR="00000000" w:rsidDel="00000000" w:rsidP="00000000" w:rsidRDefault="00000000" w:rsidRPr="00000000" w14:paraId="00000041">
      <w:pPr>
        <w:spacing w:after="0" w:line="276" w:lineRule="auto"/>
        <w:rPr>
          <w:sz w:val="20"/>
          <w:szCs w:val="20"/>
        </w:rPr>
      </w:pPr>
      <w:r w:rsidDel="00000000" w:rsidR="00000000" w:rsidRPr="00000000">
        <w:rPr>
          <w:rtl w:val="0"/>
        </w:rPr>
      </w:r>
    </w:p>
    <w:p w:rsidR="00000000" w:rsidDel="00000000" w:rsidP="00000000" w:rsidRDefault="00000000" w:rsidRPr="00000000" w14:paraId="00000042">
      <w:pPr>
        <w:spacing w:after="0" w:line="276" w:lineRule="auto"/>
        <w:rPr>
          <w:sz w:val="20"/>
          <w:szCs w:val="20"/>
        </w:rPr>
      </w:pPr>
      <w:r w:rsidDel="00000000" w:rsidR="00000000" w:rsidRPr="00000000">
        <w:rPr>
          <w:rtl w:val="0"/>
        </w:rPr>
      </w:r>
    </w:p>
    <w:tbl>
      <w:tblPr>
        <w:tblStyle w:val="Table2"/>
        <w:tblW w:w="97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45"/>
        <w:gridCol w:w="3245"/>
        <w:gridCol w:w="3246"/>
        <w:tblGridChange w:id="0">
          <w:tblGrid>
            <w:gridCol w:w="3245"/>
            <w:gridCol w:w="3245"/>
            <w:gridCol w:w="3246"/>
          </w:tblGrid>
        </w:tblGridChange>
      </w:tblGrid>
      <w:tr>
        <w:trPr>
          <w:cantSplit w:val="0"/>
          <w:trHeight w:val="342" w:hRule="atLeast"/>
          <w:tblHeader w:val="0"/>
        </w:trPr>
        <w:tc>
          <w:tcPr>
            <w:tcBorders>
              <w:bottom w:color="000000" w:space="0" w:sz="4" w:val="single"/>
            </w:tcBorders>
            <w:vAlign w:val="bottom"/>
          </w:tcPr>
          <w:p w:rsidR="00000000" w:rsidDel="00000000" w:rsidP="00000000" w:rsidRDefault="00000000" w:rsidRPr="00000000" w14:paraId="00000043">
            <w:pPr>
              <w:spacing w:line="276" w:lineRule="auto"/>
              <w:jc w:val="center"/>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44">
            <w:pPr>
              <w:spacing w:line="276" w:lineRule="auto"/>
              <w:jc w:val="center"/>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45">
            <w:pPr>
              <w:spacing w:line="276" w:lineRule="auto"/>
              <w:jc w:val="center"/>
              <w:rPr>
                <w:sz w:val="20"/>
                <w:szCs w:val="20"/>
              </w:rPr>
            </w:pPr>
            <w:r w:rsidDel="00000000" w:rsidR="00000000" w:rsidRPr="00000000">
              <w:rPr>
                <w:rtl w:val="0"/>
              </w:rPr>
            </w:r>
          </w:p>
        </w:tc>
      </w:tr>
      <w:tr>
        <w:trPr>
          <w:cantSplit w:val="0"/>
          <w:trHeight w:val="342" w:hRule="atLeast"/>
          <w:tblHeader w:val="0"/>
        </w:trPr>
        <w:tc>
          <w:tcPr>
            <w:tcBorders>
              <w:top w:color="000000" w:space="0" w:sz="4" w:val="single"/>
            </w:tcBorders>
            <w:vAlign w:val="bottom"/>
          </w:tcPr>
          <w:p w:rsidR="00000000" w:rsidDel="00000000" w:rsidP="00000000" w:rsidRDefault="00000000" w:rsidRPr="00000000" w14:paraId="00000046">
            <w:pPr>
              <w:spacing w:line="276" w:lineRule="auto"/>
              <w:jc w:val="center"/>
              <w:rPr>
                <w:sz w:val="20"/>
                <w:szCs w:val="20"/>
              </w:rPr>
            </w:pPr>
            <w:r w:rsidDel="00000000" w:rsidR="00000000" w:rsidRPr="00000000">
              <w:rPr>
                <w:sz w:val="20"/>
                <w:szCs w:val="20"/>
                <w:rtl w:val="0"/>
              </w:rPr>
              <w:t xml:space="preserve">(name, last name)</w:t>
            </w:r>
          </w:p>
        </w:tc>
        <w:tc>
          <w:tcPr>
            <w:tcBorders>
              <w:top w:color="000000" w:space="0" w:sz="4" w:val="single"/>
            </w:tcBorders>
            <w:vAlign w:val="bottom"/>
          </w:tcPr>
          <w:p w:rsidR="00000000" w:rsidDel="00000000" w:rsidP="00000000" w:rsidRDefault="00000000" w:rsidRPr="00000000" w14:paraId="00000047">
            <w:pPr>
              <w:spacing w:line="276" w:lineRule="auto"/>
              <w:jc w:val="center"/>
              <w:rPr>
                <w:sz w:val="20"/>
                <w:szCs w:val="20"/>
              </w:rPr>
            </w:pPr>
            <w:r w:rsidDel="00000000" w:rsidR="00000000" w:rsidRPr="00000000">
              <w:rPr>
                <w:sz w:val="20"/>
                <w:szCs w:val="20"/>
                <w:rtl w:val="0"/>
              </w:rPr>
              <w:t xml:space="preserve">(signature)</w:t>
            </w:r>
          </w:p>
        </w:tc>
        <w:tc>
          <w:tcPr>
            <w:tcBorders>
              <w:top w:color="000000" w:space="0" w:sz="4" w:val="single"/>
            </w:tcBorders>
            <w:vAlign w:val="bottom"/>
          </w:tcPr>
          <w:p w:rsidR="00000000" w:rsidDel="00000000" w:rsidP="00000000" w:rsidRDefault="00000000" w:rsidRPr="00000000" w14:paraId="00000048">
            <w:pPr>
              <w:spacing w:line="276" w:lineRule="auto"/>
              <w:jc w:val="center"/>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049">
      <w:pPr>
        <w:spacing w:after="0" w:line="276" w:lineRule="auto"/>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sectPr>
      <w:headerReference r:id="rId9" w:type="first"/>
      <w:footerReference r:id="rId10" w:type="default"/>
      <w:footerReference r:id="rId11" w:type="first"/>
      <w:pgSz w:h="16838" w:w="11906" w:orient="portrait"/>
      <w:pgMar w:bottom="1440" w:top="1440" w:left="1080" w:right="1080" w:header="227"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tabs>
        <w:tab w:val="center" w:leader="none" w:pos="4320"/>
        <w:tab w:val="right" w:leader="none" w:pos="8640"/>
      </w:tabs>
      <w:jc w:val="right"/>
      <w:rPr/>
    </w:pPr>
    <w:r w:rsidDel="00000000" w:rsidR="00000000" w:rsidRPr="00000000">
      <w:rPr>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bl>
    <w:tblPr>
      <w:tblStyle w:val="Table3"/>
      <w:tblW w:w="978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68"/>
      <w:gridCol w:w="5013"/>
      <w:tblGridChange w:id="0">
        <w:tblGrid>
          <w:gridCol w:w="4768"/>
          <w:gridCol w:w="5013"/>
        </w:tblGrid>
      </w:tblGridChange>
    </w:tblGrid>
    <w:tr>
      <w:trPr>
        <w:cantSplit w:val="0"/>
        <w:tblHeader w:val="0"/>
      </w:trPr>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drawing>
        <wp:inline distB="114300" distT="114300" distL="114300" distR="114300">
          <wp:extent cx="1506863" cy="658461"/>
          <wp:effectExtent b="0" l="0" r="0" t="0"/>
          <wp:docPr id="657607354" name="image1.png"/>
          <a:graphic>
            <a:graphicData uri="http://schemas.openxmlformats.org/drawingml/2006/picture">
              <pic:pic>
                <pic:nvPicPr>
                  <pic:cNvPr id="0" name="image1.png"/>
                  <pic:cNvPicPr preferRelativeResize="0"/>
                </pic:nvPicPr>
                <pic:blipFill>
                  <a:blip r:embed="rId1"/>
                  <a:srcRect b="15231" l="11785" r="10929" t="22189"/>
                  <a:stretch>
                    <a:fillRect/>
                  </a:stretch>
                </pic:blipFill>
                <pic:spPr>
                  <a:xfrm>
                    <a:off x="0" y="0"/>
                    <a:ext cx="1506863" cy="6584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1"/>
        <w:szCs w:val="21"/>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rastasis" w:default="1">
    <w:name w:val="Normal"/>
    <w:qFormat w:val="1"/>
  </w:style>
  <w:style w:type="paragraph" w:styleId="Antrat1">
    <w:name w:val="heading 1"/>
    <w:basedOn w:val="prastasis"/>
    <w:next w:val="prastasis"/>
    <w:uiPriority w:val="9"/>
    <w:qFormat w:val="1"/>
    <w:pPr>
      <w:keepNext w:val="1"/>
      <w:keepLines w:val="1"/>
      <w:spacing w:after="120" w:before="480"/>
      <w:outlineLvl w:val="0"/>
    </w:pPr>
    <w:rPr>
      <w:b w:val="1"/>
      <w:sz w:val="48"/>
      <w:szCs w:val="48"/>
    </w:rPr>
  </w:style>
  <w:style w:type="paragraph" w:styleId="Antrat2">
    <w:name w:val="heading 2"/>
    <w:basedOn w:val="prastasis"/>
    <w:next w:val="prastasis"/>
    <w:uiPriority w:val="9"/>
    <w:semiHidden w:val="1"/>
    <w:unhideWhenUsed w:val="1"/>
    <w:qFormat w:val="1"/>
    <w:pPr>
      <w:keepNext w:val="1"/>
      <w:keepLines w:val="1"/>
      <w:spacing w:after="80" w:before="360"/>
      <w:outlineLvl w:val="1"/>
    </w:pPr>
    <w:rPr>
      <w:b w:val="1"/>
      <w:sz w:val="36"/>
      <w:szCs w:val="36"/>
    </w:rPr>
  </w:style>
  <w:style w:type="paragraph" w:styleId="Antrat3">
    <w:name w:val="heading 3"/>
    <w:basedOn w:val="prastasis"/>
    <w:next w:val="prastasis"/>
    <w:uiPriority w:val="9"/>
    <w:semiHidden w:val="1"/>
    <w:unhideWhenUsed w:val="1"/>
    <w:qFormat w:val="1"/>
    <w:pPr>
      <w:keepNext w:val="1"/>
      <w:keepLines w:val="1"/>
      <w:spacing w:after="80" w:before="280"/>
      <w:outlineLvl w:val="2"/>
    </w:pPr>
    <w:rPr>
      <w:b w:val="1"/>
      <w:sz w:val="28"/>
      <w:szCs w:val="28"/>
    </w:rPr>
  </w:style>
  <w:style w:type="paragraph" w:styleId="Antrat4">
    <w:name w:val="heading 4"/>
    <w:basedOn w:val="prastasis"/>
    <w:next w:val="prastasis"/>
    <w:uiPriority w:val="9"/>
    <w:semiHidden w:val="1"/>
    <w:unhideWhenUsed w:val="1"/>
    <w:qFormat w:val="1"/>
    <w:pPr>
      <w:keepNext w:val="1"/>
      <w:keepLines w:val="1"/>
      <w:spacing w:after="40" w:before="240"/>
      <w:outlineLvl w:val="3"/>
    </w:pPr>
    <w:rPr>
      <w:b w:val="1"/>
      <w:sz w:val="24"/>
      <w:szCs w:val="24"/>
    </w:rPr>
  </w:style>
  <w:style w:type="paragraph" w:styleId="Antrat5">
    <w:name w:val="heading 5"/>
    <w:basedOn w:val="prastasis"/>
    <w:next w:val="prastasis"/>
    <w:uiPriority w:val="9"/>
    <w:semiHidden w:val="1"/>
    <w:unhideWhenUsed w:val="1"/>
    <w:qFormat w:val="1"/>
    <w:pPr>
      <w:keepNext w:val="1"/>
      <w:keepLines w:val="1"/>
      <w:spacing w:after="40" w:before="220"/>
      <w:outlineLvl w:val="4"/>
    </w:pPr>
    <w:rPr>
      <w:b w:val="1"/>
      <w:sz w:val="22"/>
      <w:szCs w:val="22"/>
    </w:rPr>
  </w:style>
  <w:style w:type="paragraph" w:styleId="Antrat6">
    <w:name w:val="heading 6"/>
    <w:basedOn w:val="prastasis"/>
    <w:next w:val="prastasis"/>
    <w:uiPriority w:val="9"/>
    <w:semiHidden w:val="1"/>
    <w:unhideWhenUsed w:val="1"/>
    <w:qFormat w:val="1"/>
    <w:pPr>
      <w:keepNext w:val="1"/>
      <w:keepLines w:val="1"/>
      <w:spacing w:after="40" w:before="200"/>
      <w:outlineLvl w:val="5"/>
    </w:pPr>
    <w:rPr>
      <w:b w:val="1"/>
      <w:sz w:val="20"/>
      <w:szCs w:val="20"/>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Pavadinimas">
    <w:name w:val="Title"/>
    <w:basedOn w:val="prastasis"/>
    <w:next w:val="prastasis"/>
    <w:uiPriority w:val="10"/>
    <w:qFormat w:val="1"/>
    <w:pPr>
      <w:keepNext w:val="1"/>
      <w:keepLines w:val="1"/>
      <w:spacing w:after="120" w:before="480"/>
    </w:pPr>
    <w:rPr>
      <w:b w:val="1"/>
      <w:sz w:val="72"/>
      <w:szCs w:val="72"/>
    </w:rPr>
  </w:style>
  <w:style w:type="paragraph" w:styleId="Paantrat">
    <w:name w:val="Subtitle"/>
    <w:basedOn w:val="prastasis"/>
    <w:next w:val="prastasi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prastojilentel"/>
    <w:tblPr>
      <w:tblStyleRowBandSize w:val="1"/>
      <w:tblStyleColBandSize w:val="1"/>
    </w:tblPr>
  </w:style>
  <w:style w:type="table" w:styleId="a0" w:customStyle="1">
    <w:basedOn w:val="prastojilentel"/>
    <w:tblPr>
      <w:tblStyleRowBandSize w:val="1"/>
      <w:tblStyleColBandSize w:val="1"/>
    </w:tblPr>
  </w:style>
  <w:style w:type="table" w:styleId="Lentelstinklelis">
    <w:name w:val="Table Grid"/>
    <w:basedOn w:val="prastojilentel"/>
    <w:uiPriority w:val="39"/>
    <w:rsid w:val="007922D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F95340"/>
    <w:pPr>
      <w:ind w:left="720"/>
      <w:contextualSpacing w:val="1"/>
    </w:pPr>
  </w:style>
  <w:style w:type="paragraph" w:styleId="Antrats">
    <w:name w:val="header"/>
    <w:basedOn w:val="prastasis"/>
    <w:link w:val="AntratsDiagrama"/>
    <w:uiPriority w:val="99"/>
    <w:unhideWhenUsed w:val="1"/>
    <w:rsid w:val="006946E4"/>
    <w:pPr>
      <w:tabs>
        <w:tab w:val="center" w:pos="4680"/>
        <w:tab w:val="right" w:pos="9360"/>
      </w:tabs>
      <w:spacing w:after="0"/>
    </w:pPr>
  </w:style>
  <w:style w:type="character" w:styleId="AntratsDiagrama" w:customStyle="1">
    <w:name w:val="Antraštės Diagrama"/>
    <w:basedOn w:val="Numatytasispastraiposriftas"/>
    <w:link w:val="Antrats"/>
    <w:uiPriority w:val="99"/>
    <w:rsid w:val="006946E4"/>
  </w:style>
  <w:style w:type="paragraph" w:styleId="Porat">
    <w:name w:val="footer"/>
    <w:basedOn w:val="prastasis"/>
    <w:link w:val="PoratDiagrama"/>
    <w:uiPriority w:val="99"/>
    <w:unhideWhenUsed w:val="1"/>
    <w:rsid w:val="006946E4"/>
    <w:pPr>
      <w:tabs>
        <w:tab w:val="center" w:pos="4680"/>
        <w:tab w:val="right" w:pos="9360"/>
      </w:tabs>
      <w:spacing w:after="0"/>
    </w:pPr>
  </w:style>
  <w:style w:type="character" w:styleId="PoratDiagrama" w:customStyle="1">
    <w:name w:val="Poraštė Diagrama"/>
    <w:basedOn w:val="Numatytasispastraiposriftas"/>
    <w:link w:val="Porat"/>
    <w:uiPriority w:val="99"/>
    <w:rsid w:val="006946E4"/>
  </w:style>
  <w:style w:type="character" w:styleId="Hipersaitas">
    <w:name w:val="Hyperlink"/>
    <w:basedOn w:val="Numatytasispastraiposriftas"/>
    <w:uiPriority w:val="99"/>
    <w:unhideWhenUsed w:val="1"/>
    <w:rsid w:val="00C17350"/>
    <w:rPr>
      <w:color w:val="0000ff" w:themeColor="hyperlink"/>
      <w:u w:val="single"/>
    </w:rPr>
  </w:style>
  <w:style w:type="character" w:styleId="Neapdorotaspaminjimas">
    <w:name w:val="Unresolved Mention"/>
    <w:basedOn w:val="Numatytasispastraiposriftas"/>
    <w:uiPriority w:val="99"/>
    <w:semiHidden w:val="1"/>
    <w:unhideWhenUsed w:val="1"/>
    <w:rsid w:val="00850E0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vilniusb.com" TargetMode="External"/><Relationship Id="rId8" Type="http://schemas.openxmlformats.org/officeDocument/2006/relationships/hyperlink" Target="mailto:info@vilnius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2xAxhwCSKhaVf4jkuyUCpN2RA==">CgMxLjA4AHIhMWtiVjRvZEt0OGx3M2haSFcxWXA0WmlmbWZJSDZSS2Zh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2024-06-19T13:25:00Z</dcterms:created>
  <dc:creator>Gabija Zilionyte</dc:creator>
</cp:coreProperties>
</file>